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</w:t>
      </w:r>
      <w:r w:rsidRPr="004C7222">
        <w:rPr>
          <w:sz w:val="20"/>
          <w:szCs w:val="20"/>
        </w:rPr>
        <w:t>-01/01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URBROJ:2181-52-01-20-1</w:t>
      </w:r>
    </w:p>
    <w:p w:rsidR="005F394D" w:rsidRDefault="0084368E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Split, 14 </w:t>
      </w:r>
      <w:r w:rsidR="006A3A75">
        <w:rPr>
          <w:sz w:val="20"/>
          <w:szCs w:val="20"/>
        </w:rPr>
        <w:t>.siječnja 2020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„Sućidar“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>a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Pr="004C7222">
        <w:rPr>
          <w:sz w:val="20"/>
          <w:szCs w:val="20"/>
        </w:rPr>
        <w:t>/19</w:t>
      </w:r>
      <w:r>
        <w:rPr>
          <w:sz w:val="20"/>
          <w:szCs w:val="20"/>
        </w:rPr>
        <w:t>-01/407 URBROJ: 2181-52-01-19-1 ) od 5.</w:t>
      </w:r>
      <w:r w:rsidR="005F39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prosica2019.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mjestu učitelja/ice hrvatskog jezika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neodređeno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„Sućidar“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kandidatima/ki</w:t>
      </w:r>
      <w:r w:rsidRPr="004C7222">
        <w:rPr>
          <w:sz w:val="20"/>
          <w:szCs w:val="20"/>
        </w:rPr>
        <w:t xml:space="preserve">njama.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 xml:space="preserve">kole „Sućidar“,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bookmarkStart w:id="0" w:name="_GoBack"/>
      <w:bookmarkEnd w:id="0"/>
      <w:r w:rsidR="0006784C">
        <w:rPr>
          <w:sz w:val="20"/>
          <w:szCs w:val="20"/>
        </w:rPr>
        <w:fldChar w:fldCharType="begin"/>
      </w:r>
      <w:r w:rsidR="0006784C">
        <w:rPr>
          <w:sz w:val="20"/>
          <w:szCs w:val="20"/>
        </w:rPr>
        <w:instrText xml:space="preserve"> HYPERLINK "http://</w:instrText>
      </w:r>
      <w:r w:rsidR="0006784C" w:rsidRPr="0006784C">
        <w:rPr>
          <w:sz w:val="20"/>
          <w:szCs w:val="20"/>
        </w:rPr>
        <w:instrText>www.os-sucidar-st.skole.hr</w:instrText>
      </w:r>
      <w:r w:rsidR="0006784C">
        <w:rPr>
          <w:sz w:val="20"/>
          <w:szCs w:val="20"/>
        </w:rPr>
        <w:instrText xml:space="preserve">" </w:instrText>
      </w:r>
      <w:r w:rsidR="0006784C">
        <w:rPr>
          <w:sz w:val="20"/>
          <w:szCs w:val="20"/>
        </w:rPr>
        <w:fldChar w:fldCharType="separate"/>
      </w:r>
      <w:r w:rsidR="0006784C" w:rsidRPr="00FD153B">
        <w:rPr>
          <w:rStyle w:val="Hiperveza"/>
          <w:sz w:val="20"/>
          <w:szCs w:val="20"/>
        </w:rPr>
        <w:t>www.os-sucidar-st.skole.hr</w:t>
      </w:r>
      <w:r w:rsidR="0006784C">
        <w:rPr>
          <w:sz w:val="20"/>
          <w:szCs w:val="20"/>
        </w:rPr>
        <w:fldChar w:fldCharType="end"/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ind w:left="600"/>
        <w:jc w:val="both"/>
        <w:rPr>
          <w:sz w:val="20"/>
          <w:szCs w:val="20"/>
        </w:rPr>
      </w:pP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Default="00DF213B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Odluka o donošenju kurikuluma za nastavni predmet hrvatski jezik za osnovne škole i gimnazije u RH (NN 10/2019.)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7966B4" w:rsidRPr="007966B4" w:rsidRDefault="007966B4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Izvod iz p</w:t>
      </w:r>
      <w:r w:rsidR="006A3A75">
        <w:rPr>
          <w:sz w:val="20"/>
          <w:szCs w:val="20"/>
        </w:rPr>
        <w:t>rogram</w:t>
      </w:r>
      <w:r>
        <w:rPr>
          <w:sz w:val="20"/>
          <w:szCs w:val="20"/>
        </w:rPr>
        <w:t>a</w:t>
      </w:r>
      <w:r w:rsidR="006A3A75">
        <w:rPr>
          <w:sz w:val="20"/>
          <w:szCs w:val="20"/>
        </w:rPr>
        <w:t xml:space="preserve"> međupredmetni</w:t>
      </w:r>
      <w:r>
        <w:rPr>
          <w:sz w:val="20"/>
          <w:szCs w:val="20"/>
        </w:rPr>
        <w:t xml:space="preserve">h i </w:t>
      </w:r>
      <w:r w:rsidR="006A3A75">
        <w:rPr>
          <w:sz w:val="20"/>
          <w:szCs w:val="20"/>
        </w:rPr>
        <w:t xml:space="preserve"> interdisciplinarni</w:t>
      </w:r>
      <w:r>
        <w:rPr>
          <w:sz w:val="20"/>
          <w:szCs w:val="20"/>
        </w:rPr>
        <w:t>h sadržaja građanskog odgoja i obrazovanja za osnovne i srednje škole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Pravilnik o pedagoškoj dokumentaciji i 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75"/>
    <w:rsid w:val="0006784C"/>
    <w:rsid w:val="000F30A5"/>
    <w:rsid w:val="00394907"/>
    <w:rsid w:val="005F394D"/>
    <w:rsid w:val="006A3A75"/>
    <w:rsid w:val="007706D0"/>
    <w:rsid w:val="007966B4"/>
    <w:rsid w:val="0084368E"/>
    <w:rsid w:val="00B376A9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2020-01-14T08:45:00Z</dcterms:created>
  <dcterms:modified xsi:type="dcterms:W3CDTF">2020-01-14T11:21:00Z</dcterms:modified>
</cp:coreProperties>
</file>