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1C" w:rsidRDefault="00C30765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9021C">
        <w:tc>
          <w:tcPr>
            <w:tcW w:w="6379" w:type="dxa"/>
          </w:tcPr>
          <w:p w:rsidR="00F9021C" w:rsidRDefault="00C30765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                                                                 OSNOVNA ŠKOLA „SUĆIDAR“ SPLIT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Per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ivoj Ane Roje 1, 21000 Split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112-02/25-01/19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2181-52-25-3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Split,6.11.2025.</w:t>
            </w:r>
          </w:p>
          <w:p w:rsidR="00F9021C" w:rsidRDefault="00F9021C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F9021C" w:rsidRDefault="00F9021C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F9021C" w:rsidRDefault="00C30765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F9021C" w:rsidRDefault="00C30765">
      <w:pPr>
        <w:spacing w:line="240" w:lineRule="auto"/>
        <w:jc w:val="both"/>
        <w:rPr>
          <w:rFonts w:asciiTheme="majorHAnsi" w:hAnsiTheme="majorHAnsi" w:cstheme="majorHAnsi"/>
          <w:b/>
          <w:i/>
          <w:sz w:val="22"/>
        </w:rPr>
      </w:pPr>
      <w:r>
        <w:rPr>
          <w:rFonts w:cstheme="minorHAnsi"/>
          <w:sz w:val="22"/>
        </w:rPr>
        <w:t>Na temelju članka 107. stavka 9. Zakona o odgoju i obrazovanju u osnovnoj i srednjoj š</w:t>
      </w:r>
      <w:r>
        <w:rPr>
          <w:rFonts w:cstheme="minorHAnsi"/>
          <w:sz w:val="22"/>
        </w:rPr>
        <w:t>koli  (Narodne novine broj 87/08, 86/09, 92/10, 105/10, 90/11, 16/12, 86/12, 94/13, 152/14, 7/17, 68/18, 98/19, 64/20, 151/22 i 156/23) i članaka 14. i 15. Pravilnika o postupku zapošljavanja te procjeni i vrednovanju kandidata za zapošljavanje Povjerenstv</w:t>
      </w:r>
      <w:r>
        <w:rPr>
          <w:rFonts w:cstheme="minorHAnsi"/>
          <w:sz w:val="22"/>
        </w:rPr>
        <w:t>o za procjenu i vrednovanje kandidata za zapošljavanje donosi:</w:t>
      </w:r>
    </w:p>
    <w:p w:rsidR="00F9021C" w:rsidRDefault="00C30765">
      <w:pPr>
        <w:jc w:val="center"/>
        <w:rPr>
          <w:b/>
        </w:rPr>
      </w:pPr>
      <w:r>
        <w:rPr>
          <w:b/>
        </w:rPr>
        <w:t>ODLUKU</w:t>
      </w:r>
    </w:p>
    <w:p w:rsidR="00F9021C" w:rsidRDefault="00C30765">
      <w:pPr>
        <w:jc w:val="center"/>
        <w:rPr>
          <w:b/>
        </w:rPr>
      </w:pPr>
      <w:r>
        <w:rPr>
          <w:b/>
        </w:rPr>
        <w:t>o načinu procjene odnosno testiranja kandidata prijavljenih na natječaj</w:t>
      </w:r>
    </w:p>
    <w:p w:rsidR="00F9021C" w:rsidRDefault="00F9021C">
      <w:pPr>
        <w:jc w:val="both"/>
      </w:pPr>
    </w:p>
    <w:p w:rsidR="00F9021C" w:rsidRDefault="00C30765">
      <w:pPr>
        <w:jc w:val="both"/>
      </w:pPr>
      <w:r>
        <w:t>za natječaj objavljen dana 30. listopada 2025. godine na mrežnim stranicama i oglasnim pločama Hrvatskog zavoda za zapošljavanje te mrežnim stranicama i oglasnoj ploči Osnovne škole Sućidar za radno mjesto:</w:t>
      </w:r>
    </w:p>
    <w:p w:rsidR="00F9021C" w:rsidRDefault="00C30765">
      <w:pPr>
        <w:pStyle w:val="Odlomakpopisa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Stručni radnik na tehničkom održavanju – domar/ložač – 1 izvršitelj/ica s nepunim radnim vremenom, 20 sati tjedno, na određeno vrijeme</w:t>
      </w:r>
    </w:p>
    <w:p w:rsidR="00F9021C" w:rsidRDefault="00C30765">
      <w:pPr>
        <w:pStyle w:val="Bezproreda1"/>
        <w:jc w:val="both"/>
        <w:rPr>
          <w:rFonts w:cs="Calibri"/>
        </w:rPr>
      </w:pPr>
      <w:r>
        <w:rPr>
          <w:rFonts w:cs="Calibri"/>
        </w:rPr>
        <w:t>Procjena odnosno testiranje i vrednovanje kandidata obavit će se usmeno iz poznavanja propisa  koji se odnose na djelatno</w:t>
      </w:r>
      <w:r>
        <w:rPr>
          <w:rFonts w:cs="Calibri"/>
        </w:rPr>
        <w:t>st osnovnog obrazovanja i to iz sljedećih propisa:</w:t>
      </w:r>
    </w:p>
    <w:p w:rsidR="00F9021C" w:rsidRDefault="00F9021C">
      <w:pPr>
        <w:spacing w:after="0"/>
        <w:jc w:val="both"/>
        <w:rPr>
          <w:szCs w:val="24"/>
        </w:rPr>
      </w:pPr>
    </w:p>
    <w:p w:rsidR="00F9021C" w:rsidRDefault="00C30765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cs="Calibri"/>
          <w:sz w:val="24"/>
          <w:szCs w:val="24"/>
        </w:rPr>
      </w:pPr>
      <w:r>
        <w:rPr>
          <w:rFonts w:eastAsia="SimSun" w:cs="Calibri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Pravilnik o djelokrugu rada tajnika te administrativno-tehničkim i pomoćnim poslovima koji se obavljaju u osnovnoj </w:t>
      </w:r>
      <w:r>
        <w:rPr>
          <w:rFonts w:eastAsia="SimSun" w:cs="Calibri"/>
          <w:color w:val="222222"/>
          <w:shd w:val="clear" w:color="auto" w:fill="FFFFFF"/>
          <w:lang w:val="en-US" w:eastAsia="zh-CN" w:bidi="ar"/>
        </w:rPr>
        <w:t>školi (NN br. 40/14.)</w:t>
      </w:r>
    </w:p>
    <w:p w:rsidR="00F9021C" w:rsidRDefault="00C30765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cs="Calibri"/>
          <w:sz w:val="24"/>
          <w:szCs w:val="24"/>
        </w:rPr>
      </w:pPr>
      <w:r>
        <w:rPr>
          <w:rFonts w:eastAsia="SimSun" w:cs="Calibri"/>
          <w:color w:val="222222"/>
          <w:sz w:val="24"/>
          <w:szCs w:val="24"/>
          <w:shd w:val="clear" w:color="auto" w:fill="FFFFFF"/>
          <w:lang w:val="en-US" w:eastAsia="zh-CN" w:bidi="ar"/>
        </w:rPr>
        <w:t>Razgovorom kojim se procjenjuje: motiviranost kandidata, znanje o p</w:t>
      </w:r>
      <w:r>
        <w:rPr>
          <w:rFonts w:eastAsia="SimSun" w:cs="Calibri"/>
          <w:color w:val="222222"/>
          <w:sz w:val="24"/>
          <w:szCs w:val="24"/>
          <w:shd w:val="clear" w:color="auto" w:fill="FFFFFF"/>
          <w:lang w:val="en-US" w:eastAsia="zh-CN" w:bidi="ar"/>
        </w:rPr>
        <w:t>oslu radnog mjesta, vještine komuniciranja kandidata te dodatna znanja kandidata.</w:t>
      </w:r>
    </w:p>
    <w:p w:rsidR="00F9021C" w:rsidRDefault="00F9021C">
      <w:pPr>
        <w:spacing w:after="0"/>
        <w:ind w:left="-5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021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9021C" w:rsidRDefault="00F9021C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1C" w:rsidRDefault="00C30765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Predsjednica Povjerenstva</w:t>
            </w:r>
          </w:p>
        </w:tc>
      </w:tr>
      <w:tr w:rsidR="00F9021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9021C" w:rsidRDefault="00F9021C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1C" w:rsidRDefault="00C30765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Ana Josipović</w:t>
            </w:r>
          </w:p>
        </w:tc>
      </w:tr>
    </w:tbl>
    <w:p w:rsidR="00F9021C" w:rsidRDefault="00F9021C">
      <w:pPr>
        <w:pStyle w:val="Normal1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F9021C" w:rsidRDefault="00F9021C"/>
    <w:sectPr w:rsidR="00F9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977"/>
    <w:multiLevelType w:val="multilevel"/>
    <w:tmpl w:val="5C300B30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2222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F5059"/>
    <w:multiLevelType w:val="multilevel"/>
    <w:tmpl w:val="A5BC9A7A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1C"/>
    <w:rsid w:val="00C30765"/>
    <w:rsid w:val="00F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2228D-41FC-4957-823C-2D2D5855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 w:firstLine="0"/>
      <w:contextualSpacing/>
    </w:pPr>
    <w:rPr>
      <w:rFonts w:cs="Times New Roman"/>
      <w:color w:val="auto"/>
      <w:sz w:val="22"/>
      <w:lang w:eastAsia="en-US"/>
    </w:rPr>
  </w:style>
  <w:style w:type="character" w:customStyle="1" w:styleId="BezproredaChar">
    <w:name w:val="Bez proreda Char"/>
    <w:basedOn w:val="Zadanifontodlomka"/>
    <w:link w:val="Bezproreda1"/>
    <w:rPr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Ana</cp:lastModifiedBy>
  <cp:revision>2</cp:revision>
  <dcterms:created xsi:type="dcterms:W3CDTF">2025-11-06T12:50:00Z</dcterms:created>
  <dcterms:modified xsi:type="dcterms:W3CDTF">2025-11-06T12:50:00Z</dcterms:modified>
</cp:coreProperties>
</file>